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15569C" w14:textId="2BAA3D8F" w:rsidR="00526B14" w:rsidRPr="00014E5F" w:rsidRDefault="00014E5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16.2.</w:t>
      </w:r>
      <w:r w:rsidRPr="00014E5F">
        <w:rPr>
          <w:rFonts w:ascii="Times New Roman" w:eastAsia="Times New Roman" w:hAnsi="Times New Roman" w:cs="Times New Roman"/>
          <w:sz w:val="28"/>
          <w:szCs w:val="28"/>
        </w:rPr>
        <w:t>Изготовление картины в технике квиллинг</w:t>
      </w:r>
      <w:r w:rsidRPr="00014E5F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014E5F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https://vplate.ru/kvilling/kartiny/</w:t>
        </w:r>
      </w:hyperlink>
    </w:p>
    <w:sectPr w:rsidR="00526B14" w:rsidRPr="00014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FB"/>
    <w:rsid w:val="00014E5F"/>
    <w:rsid w:val="00526B14"/>
    <w:rsid w:val="007E04AC"/>
    <w:rsid w:val="00A7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E1C6"/>
  <w15:chartTrackingRefBased/>
  <w15:docId w15:val="{83EB1716-9288-4489-9CAD-28486831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E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plate.ru/kvilling/kartin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2020-09-24T07:54:00Z</dcterms:created>
  <dcterms:modified xsi:type="dcterms:W3CDTF">2020-09-24T07:55:00Z</dcterms:modified>
</cp:coreProperties>
</file>